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1C13" w14:textId="77777777" w:rsidR="00BB063B" w:rsidRDefault="00BB063B">
      <w:pPr>
        <w:spacing w:before="71" w:after="71" w:line="240" w:lineRule="exact"/>
        <w:rPr>
          <w:sz w:val="19"/>
          <w:szCs w:val="19"/>
        </w:rPr>
      </w:pPr>
    </w:p>
    <w:p w14:paraId="4DD1DCF1" w14:textId="77777777" w:rsidR="00BB063B" w:rsidRDefault="00BB063B">
      <w:pPr>
        <w:spacing w:line="1" w:lineRule="exact"/>
        <w:sectPr w:rsidR="00BB063B">
          <w:type w:val="continuous"/>
          <w:pgSz w:w="11900" w:h="16840"/>
          <w:pgMar w:top="1566" w:right="0" w:bottom="776" w:left="0" w:header="0" w:footer="3" w:gutter="0"/>
          <w:cols w:space="720"/>
          <w:noEndnote/>
          <w:docGrid w:linePitch="360"/>
        </w:sectPr>
      </w:pPr>
    </w:p>
    <w:p w14:paraId="0715F3CE" w14:textId="3FBD475D" w:rsidR="00BB063B" w:rsidRDefault="00000000">
      <w:pPr>
        <w:pStyle w:val="1"/>
        <w:spacing w:after="300"/>
        <w:ind w:firstLine="0"/>
        <w:jc w:val="center"/>
      </w:pPr>
      <w:r>
        <w:rPr>
          <w:b/>
          <w:bCs/>
        </w:rPr>
        <w:t xml:space="preserve">Уважаемые </w:t>
      </w:r>
      <w:r w:rsidR="008A3B92">
        <w:rPr>
          <w:b/>
          <w:bCs/>
        </w:rPr>
        <w:t>предприниматели и руководители организаций общественного питания</w:t>
      </w:r>
      <w:r>
        <w:rPr>
          <w:b/>
          <w:bCs/>
        </w:rPr>
        <w:t>!</w:t>
      </w:r>
    </w:p>
    <w:p w14:paraId="1D7EFF2F" w14:textId="77777777" w:rsidR="008A3B92" w:rsidRDefault="008A3B92">
      <w:pPr>
        <w:pStyle w:val="1"/>
        <w:ind w:firstLine="720"/>
        <w:jc w:val="both"/>
      </w:pPr>
      <w:r>
        <w:t>И</w:t>
      </w:r>
      <w:r w:rsidR="00000000">
        <w:t>нформаци</w:t>
      </w:r>
      <w:r>
        <w:t>я</w:t>
      </w:r>
      <w:r w:rsidR="00000000">
        <w:t xml:space="preserve"> д</w:t>
      </w:r>
      <w:r>
        <w:t>ля</w:t>
      </w:r>
      <w:r w:rsidR="00000000">
        <w:t xml:space="preserve"> руководителей организаций общественного питания</w:t>
      </w:r>
      <w:r>
        <w:t>.</w:t>
      </w:r>
    </w:p>
    <w:p w14:paraId="7036C8AD" w14:textId="38F25CA2" w:rsidR="00BB063B" w:rsidRDefault="00000000">
      <w:pPr>
        <w:pStyle w:val="1"/>
        <w:ind w:firstLine="720"/>
        <w:jc w:val="both"/>
      </w:pPr>
      <w:r>
        <w:t xml:space="preserve"> </w:t>
      </w:r>
      <w:r w:rsidR="008A3B92">
        <w:t>Сообщаем о</w:t>
      </w:r>
      <w:r>
        <w:t xml:space="preserve"> </w:t>
      </w:r>
      <w:r w:rsidR="008A3B92">
        <w:t>обязательной необходимости</w:t>
      </w:r>
      <w:r>
        <w:t xml:space="preserve"> применени</w:t>
      </w:r>
      <w:r w:rsidR="008A3B92">
        <w:t>я</w:t>
      </w:r>
      <w:r>
        <w:t xml:space="preserve"> контрольно-кассовой техники при обслуживании посетителей.</w:t>
      </w:r>
    </w:p>
    <w:p w14:paraId="00BD8073" w14:textId="77777777" w:rsidR="00BB063B" w:rsidRDefault="00000000">
      <w:pPr>
        <w:pStyle w:val="1"/>
        <w:ind w:firstLine="720"/>
        <w:jc w:val="both"/>
      </w:pPr>
      <w:r>
        <w:t>Сфера общественного питания относится к виду деятельности с высоким риском неприменения ККТ, однако чек является обязательным документом при проведении расчетов в организациях общественного питания. Отказ в выдаче бланка строгой отчетности, подтверждающего прием денежных средств, является нарушением Федерального закона от 22 мая 2003 года № 54-ФЗ «О применении контрольно-кассовой техники при осуществлении расчетов в Российской Федерации». Невыдача кассового чека приводит к негативным последствиям для бизнеса в виде административной ответственности или штрафа согласно п. 6 ст. 14.5 КоАП РФ, а за неприменение кассового аппарата предпринимателя могут привлечь к ответственности в виде штрафа, дисквалификации или приостановления деятельности согласно п. 2, 3 ст. 14.5 КоАП РФ.</w:t>
      </w:r>
    </w:p>
    <w:p w14:paraId="00F568F7" w14:textId="77777777" w:rsidR="00BB063B" w:rsidRDefault="00000000">
      <w:pPr>
        <w:pStyle w:val="1"/>
        <w:spacing w:after="620"/>
        <w:ind w:firstLine="720"/>
        <w:jc w:val="both"/>
      </w:pPr>
      <w:r>
        <w:t xml:space="preserve">Рекомендации и разъяснения ФНС России, ответы на часто задаваемые вопросы, а также актуальную информацию о законодательстве по работе с контрольно-кассовой техникой можно найти на специальной странице сайта ФНС России </w:t>
      </w:r>
      <w:r w:rsidRPr="008A3B92">
        <w:rPr>
          <w:lang w:eastAsia="en-US" w:bidi="en-US"/>
        </w:rPr>
        <w:t>(</w:t>
      </w:r>
      <w:hyperlink r:id="rId6" w:history="1">
        <w:r>
          <w:rPr>
            <w:color w:val="0000FF"/>
            <w:u w:val="single"/>
            <w:lang w:val="en-US" w:eastAsia="en-US" w:bidi="en-US"/>
          </w:rPr>
          <w:t>https</w:t>
        </w:r>
        <w:r w:rsidRPr="008A3B92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kkt</w:t>
        </w:r>
        <w:r w:rsidRPr="008A3B92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online</w:t>
        </w:r>
        <w:r w:rsidRPr="008A3B92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nalog</w:t>
        </w:r>
        <w:r w:rsidRPr="008A3B92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8A3B92">
          <w:rPr>
            <w:color w:val="0000FF"/>
            <w:u w:val="single"/>
            <w:lang w:eastAsia="en-US" w:bidi="en-US"/>
          </w:rPr>
          <w:t>/?</w:t>
        </w:r>
        <w:r>
          <w:rPr>
            <w:color w:val="0000FF"/>
            <w:u w:val="single"/>
            <w:lang w:val="en-US" w:eastAsia="en-US" w:bidi="en-US"/>
          </w:rPr>
          <w:t>clckid</w:t>
        </w:r>
        <w:r w:rsidRPr="008A3B92">
          <w:rPr>
            <w:color w:val="0000FF"/>
            <w:u w:val="single"/>
            <w:lang w:eastAsia="en-US" w:bidi="en-US"/>
          </w:rPr>
          <w:t>=5904</w:t>
        </w:r>
        <w:r>
          <w:rPr>
            <w:color w:val="0000FF"/>
            <w:u w:val="single"/>
            <w:lang w:val="en-US" w:eastAsia="en-US" w:bidi="en-US"/>
          </w:rPr>
          <w:t>fc</w:t>
        </w:r>
        <w:r w:rsidRPr="008A3B92">
          <w:rPr>
            <w:color w:val="0000FF"/>
            <w:u w:val="single"/>
            <w:lang w:eastAsia="en-US" w:bidi="en-US"/>
          </w:rPr>
          <w:t>41</w:t>
        </w:r>
      </w:hyperlink>
      <w:r w:rsidRPr="008A3B92">
        <w:rPr>
          <w:lang w:eastAsia="en-US" w:bidi="en-US"/>
        </w:rPr>
        <w:t>).</w:t>
      </w:r>
    </w:p>
    <w:sectPr w:rsidR="00BB063B">
      <w:type w:val="continuous"/>
      <w:pgSz w:w="11900" w:h="16840"/>
      <w:pgMar w:top="1566" w:right="535" w:bottom="776" w:left="19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788A" w14:textId="77777777" w:rsidR="007176EC" w:rsidRDefault="007176EC">
      <w:r>
        <w:separator/>
      </w:r>
    </w:p>
  </w:endnote>
  <w:endnote w:type="continuationSeparator" w:id="0">
    <w:p w14:paraId="3B0D7BD6" w14:textId="77777777" w:rsidR="007176EC" w:rsidRDefault="0071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5D88" w14:textId="77777777" w:rsidR="007176EC" w:rsidRDefault="007176EC"/>
  </w:footnote>
  <w:footnote w:type="continuationSeparator" w:id="0">
    <w:p w14:paraId="75C212A3" w14:textId="77777777" w:rsidR="007176EC" w:rsidRDefault="007176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63B"/>
    <w:rsid w:val="00571308"/>
    <w:rsid w:val="007176EC"/>
    <w:rsid w:val="008A3B92"/>
    <w:rsid w:val="00BB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468A"/>
  <w15:docId w15:val="{09862417-87E4-48E6-B420-7E50F1B8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line="235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t-online.nalog.ru/?clckid=5904fc4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us</dc:creator>
  <cp:keywords/>
  <cp:lastModifiedBy>Economics-41-1</cp:lastModifiedBy>
  <cp:revision>3</cp:revision>
  <dcterms:created xsi:type="dcterms:W3CDTF">2026-02-13T02:04:00Z</dcterms:created>
  <dcterms:modified xsi:type="dcterms:W3CDTF">2026-02-13T02:08:00Z</dcterms:modified>
</cp:coreProperties>
</file>